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9" w:rsidRDefault="001765F4" w:rsidP="00956DCE">
      <w:pPr>
        <w:ind w:firstLine="6096"/>
      </w:pPr>
      <w:r>
        <w:t>PATVIRTINTA</w:t>
      </w:r>
    </w:p>
    <w:p w:rsidR="00956DCE" w:rsidRDefault="00E75CB3" w:rsidP="00956DCE">
      <w:pPr>
        <w:ind w:firstLine="6096"/>
      </w:pPr>
      <w:r>
        <w:t>Prienų „Revuonos“</w:t>
      </w:r>
      <w:r w:rsidR="007A0271">
        <w:t xml:space="preserve"> pagr</w:t>
      </w:r>
      <w:r>
        <w:t>.</w:t>
      </w:r>
      <w:r w:rsidR="00DC01C2">
        <w:t xml:space="preserve"> </w:t>
      </w:r>
      <w:r w:rsidR="00956DCE">
        <w:t xml:space="preserve">mokyklos </w:t>
      </w:r>
    </w:p>
    <w:p w:rsidR="00956DCE" w:rsidRDefault="007A0271" w:rsidP="00956DCE">
      <w:pPr>
        <w:ind w:firstLine="6096"/>
      </w:pPr>
      <w:r>
        <w:t>direktoriaus</w:t>
      </w:r>
      <w:r w:rsidR="00DC01C2">
        <w:t xml:space="preserve"> 2022 m. rugpjūčio</w:t>
      </w:r>
      <w:r>
        <w:t xml:space="preserve"> </w:t>
      </w:r>
      <w:r w:rsidR="00956DCE">
        <w:t xml:space="preserve">31d. </w:t>
      </w:r>
    </w:p>
    <w:p w:rsidR="008E52C9" w:rsidRDefault="00956DCE" w:rsidP="00956DCE">
      <w:pPr>
        <w:ind w:firstLine="6096"/>
      </w:pPr>
      <w:r>
        <w:t>į</w:t>
      </w:r>
      <w:r w:rsidR="00DC01C2">
        <w:t>sakymu Nr.(1.3)-V-156</w:t>
      </w:r>
    </w:p>
    <w:p w:rsidR="00DC01C2" w:rsidRDefault="00DC01C2" w:rsidP="00DC01C2">
      <w:pPr>
        <w:ind w:left="5103" w:hanging="5103"/>
      </w:pPr>
    </w:p>
    <w:p w:rsidR="00DC01C2" w:rsidRDefault="00DC01C2" w:rsidP="00DC01C2">
      <w:pPr>
        <w:ind w:left="5103" w:hanging="5103"/>
      </w:pPr>
    </w:p>
    <w:p w:rsidR="00DC01C2" w:rsidRDefault="00DC01C2" w:rsidP="00DC01C2">
      <w:pPr>
        <w:ind w:left="5103" w:hanging="5103"/>
      </w:pPr>
    </w:p>
    <w:p w:rsidR="00BE700A" w:rsidRDefault="00BE700A">
      <w:pPr>
        <w:jc w:val="center"/>
        <w:rPr>
          <w:b/>
          <w:bCs/>
        </w:rPr>
      </w:pPr>
      <w:r>
        <w:rPr>
          <w:b/>
          <w:bCs/>
        </w:rPr>
        <w:t>PRIENŲ „REVUONOS“</w:t>
      </w:r>
      <w:r w:rsidR="00DC01C2">
        <w:rPr>
          <w:b/>
          <w:bCs/>
        </w:rPr>
        <w:t xml:space="preserve"> PAGRINDINĖS MOKYKLOS</w:t>
      </w:r>
      <w:r w:rsidR="00962431">
        <w:rPr>
          <w:b/>
          <w:bCs/>
        </w:rPr>
        <w:t xml:space="preserve"> </w:t>
      </w:r>
    </w:p>
    <w:p w:rsidR="008E52C9" w:rsidRDefault="00962431">
      <w:pPr>
        <w:jc w:val="center"/>
        <w:rPr>
          <w:b/>
          <w:bCs/>
        </w:rPr>
      </w:pPr>
      <w:r>
        <w:rPr>
          <w:b/>
          <w:bCs/>
        </w:rPr>
        <w:t>PRIVALOMASIS</w:t>
      </w:r>
      <w:r w:rsidR="001765F4">
        <w:rPr>
          <w:b/>
          <w:bCs/>
        </w:rPr>
        <w:t xml:space="preserve"> BENDRASIS SĄSKAITŲ PLANAS</w:t>
      </w:r>
    </w:p>
    <w:p w:rsidR="008E52C9" w:rsidRDefault="008E52C9">
      <w:pPr>
        <w:rPr>
          <w:bCs/>
        </w:rPr>
      </w:pPr>
    </w:p>
    <w:p w:rsidR="00DC01C2" w:rsidRDefault="00DC01C2">
      <w:pPr>
        <w:rPr>
          <w:bCs/>
        </w:rPr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8208"/>
      </w:tblGrid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0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Nebalansinės sąskaitos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1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Ilgalaikis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  <w:jc w:val="both"/>
            </w:pPr>
            <w:r>
              <w:t>Nematerialusis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Plėtros darbai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Programinė įranga ir jos licencijos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Patentai, autorių ir kitos teisės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Nematerialiosios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Kitas nematerialusis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Nebaigti projektai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Išankstiniai mokėjimai už nematerialųjį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118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Prestižas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Ilgalaikis materialusis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Žemė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rPr>
                <w:szCs w:val="24"/>
                <w:lang w:eastAsia="lt-LT"/>
              </w:rPr>
              <w:t>12011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Laisva valstybinė žemė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rPr>
                <w:szCs w:val="24"/>
                <w:lang w:eastAsia="lt-LT"/>
              </w:rPr>
              <w:t>12012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Sklypai (valstybinė žemė)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rPr>
                <w:szCs w:val="24"/>
                <w:lang w:eastAsia="lt-LT"/>
              </w:rPr>
              <w:t>12013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Sklypai (savivaldybių žemė)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Pastatai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Gyvenamieji pastatai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Negyvenamieji pastatai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698"/>
            </w:pPr>
            <w:r>
              <w:t>Infrastruktūros statiniai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Nekilnojamosios kultūros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Kultūros paveldo statiniai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Kitos nekilnojamosios kultūros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Mašinos ir įrenginiai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12051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Gamybos mašinos ir įrenginiai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12052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Ginkluotė ir karinė technika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12053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Medicinos įranga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12054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Kitos mašinos ir įrenginiai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Transporto priemonės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Kilnojamosios kultūros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12071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Muziejinės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12072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Antikvariniai ir meno kūriniai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12073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Kitos kilnojamosios kultūros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Baldai ir biuro įranga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12081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Baldai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12082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Kompiuterinė įranga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12083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Kita biuro įranga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Kitas ilgalaikis materialusis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12091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Scenos meno priemonės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12092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Bibliotekų fondai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12094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Kitas ilgalaikis materialusis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lastRenderedPageBreak/>
              <w:t>1210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Nebaigta statyba ir išankstiniai apmokėjimai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12101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Nebaigta statyba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12102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Išankstiniai mokėjimai už ilgalaikį materialųjį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rPr>
                <w:szCs w:val="24"/>
                <w:lang w:eastAsia="lt-LT"/>
              </w:rPr>
              <w:t>1211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rPr>
                <w:szCs w:val="24"/>
                <w:lang w:eastAsia="lt-LT"/>
              </w:rPr>
              <w:t>Kiti statiniai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rPr>
                <w:szCs w:val="24"/>
                <w:lang w:eastAsia="lt-LT"/>
              </w:rPr>
              <w:t>1212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rPr>
                <w:szCs w:val="24"/>
                <w:lang w:eastAsia="lt-LT"/>
              </w:rPr>
              <w:t>Kitos vertybės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Ilgalaikis finansinis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Investicijos į nuosavybės vertybinius popierius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Investicijos į kontroliuojamus viešojo sektoriaus subjektus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Investicijos į kontroliuojamus ne viešojo sektoriaus ir asocijuotuosius subjektus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Investicijos į kitus subjektus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Investicijos į ne nuosavybės vertybinius popierius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Investicijos į iki išpirkimo termino laikomą finansinį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Investicijos į parduoti laikomą finansinį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Po vienų metų gautinos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Ilgalaikės paskolos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Kitos ilgalaikės gautinos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Ilgalaikiai terminuotieji indėliai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Kitas ilgalaikis finansinis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166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Išankstiniai mokėjimai už ilgalaikį finansinį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Mineraliniai ištekliai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rPr>
                <w:szCs w:val="24"/>
                <w:lang w:eastAsia="lt-LT"/>
              </w:rPr>
              <w:t>Kitas ilgalaikis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Biologinis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color w:val="000000"/>
                <w:lang w:eastAsia="lt-LT"/>
              </w:rPr>
              <w:t>Gyvūnai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color w:val="000000"/>
                <w:lang w:eastAsia="lt-LT"/>
              </w:rPr>
              <w:t>Medynai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color w:val="000000"/>
                <w:lang w:eastAsia="lt-LT"/>
              </w:rPr>
              <w:t>Parkų ir skverų želdiniai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Daugiamečiai sodiniai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Pasėliai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Kitas biologinis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197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Išankstiniai mokėjimai už biologinį turtą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2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Trumpalaikis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Atsargos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Strateginės ir neliečiamosios atsargos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Medžiagos ir žaliavos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Ūkinis inventorius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Nebaigta gaminti produkcija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Nebaigtos vykdyti sutartys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Pagaminta produkcija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Atsargos, skirtos parduoti (perduoti)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207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Kitas turtas, skirtas parduoti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Išankstiniai apmokėjimai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Išankstiniai apmokėjimai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Ateinančių laikotarpių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Per vienus metus gautinos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trumpalaikės finansinės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Po vienų metų gautinų sumų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Gautinos trumpalaikės finansinės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mokesčių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socialinės įmokos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sumos už turto naudojimą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sumos už parduotas prekes, turtą, paslaugas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lastRenderedPageBreak/>
              <w:t>227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Gautinos sumos už konfiskuotą turtą, baudos ir kitos netesybos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Sukauptos gautinos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229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gautinos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Trumpalaikės investicijos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Trumpalaikiai vertybiniai popieriai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Trumpalaikiai terminuotieji indėliai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trumpalaikės investicijos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Pinigai ir pinigų ekvivalentai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Pinigai bankų sąskaitose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Grynieji pinigai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Pinigai įšaldytose sąskaitose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Pinigai kelyje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Piniginiai dokumentai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246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Trumpalaikės investicijos (iki 3 mėnesių)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3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Grynasis turtas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Sukauptas perviršis ar deficitas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Rezervai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321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Tikrosios vertės rezervas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322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Kiti rezervai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Dalininkų kapitalas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4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Finansavimo sumos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užsienio valstybių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tarptautinių organizacijų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Europos Sąjungos (finansinė parama)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valstybės biudžeto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savivaldybės biudžeto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416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kitų šaltinių (gautinos)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Finansavimo sumos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užsienio valstybių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užsienio valstybių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užsienio valstybių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tarptautinių organizacijų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tarptautinių organizacijų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tarptautinių organizacijų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Europos Sąjungos (finansinė parama)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Europos Sąjungos (finansinė parama)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Europos Sąjungos (finansinė parama)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valstybės biudžeto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valstybės biudžeto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valstybės biudžeto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savivaldybės biudžeto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4251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savivaldybės biudžeto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4252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savivaldybės biudžeto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sumos iš kitų šaltinių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lastRenderedPageBreak/>
              <w:t>4261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kitų šaltinių nepiniginiam turtui įsigyti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4262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Finansavimo sumos iš kitų šaltinių kitoms išlaidoms (gautos)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5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Ilgalaikiai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Ilgalaikiai atidėjiniai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Ilgalaikiai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Ilgalaikiai įsipareigojimai pagal vyriausybės vertybinius popierius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Ilgalaikės užsienio paskolos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Ilgalaikės vidaus paskolos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Ilgalaikiai finansinės nuomos (lizingo)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525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Kiti ilgalaikiai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6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Trumpalaikiai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Trumpalaikiai atidėjiniai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Ilgalaikių atidėjinių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Trumpalaikiai atidėjiniai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Ilgalaikių įsipareigojimų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Ilgalaikių įsipareigojimų pagal vyriausybės vertybinius popierius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Ilgalaikių užsienio paskolų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Ilgalaikių vidaus paskolų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Ilgalaikių finansinės nuomos (lizingo) įsipareigojimų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Kitų ilgalaikių įsipareigojimų einamųjų metų dalis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Trumpalaikiai finansiniai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Trumpalaikiai įsipareigojimai pagal vyriausybės vertybinius popierius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Trumpalaikės užsienio paskolos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Trumpalaikės vidaus paskolos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Trumpalaikiai finansinės nuomos (lizingo)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635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Kiti trumpalaikiai finansiniai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Mokėtinos subsidijos, dotacijos ir 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subsidijos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dotacijos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Mokėtinos finansavimo sumos pagal centralizuotus apmokėjimus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Mokėtinos finansavimo sumos asignavimų valdytojų programų vykdytojams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6433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1058"/>
            </w:pPr>
            <w:r>
              <w:t>Kitos mokėtinos 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Mokėtinos sumos į Europos Sąjungos biudžetą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Mokėtinos socialinės išmokos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valstybinio socialinio draudimo išmokos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socialinės išmokos iš valstybės biudžeto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socialinės išmokos iš savivaldybės biudžeto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socialinės išmokos iš Privalomojo sveikatos draudimo fondo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sumos pensijų fondams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666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mokėtinos socialinės išmokos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Grąžintini mokesčiai ir įmokos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671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Grąžintini mokesčiai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672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Grąžintinos socialinių įmokų permokos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673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Grąžintinos sumų už konfiskuotą turtą, baudų ir netesybų permokos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674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grąžintinos permokos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Pervestinos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sumos į valstybės biudžetą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sumos į savivaldybių biudžetus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lastRenderedPageBreak/>
              <w:t>683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lang w:eastAsia="lt-LT"/>
              </w:rPr>
              <w:t>Pervestinos sumos išteklių fondams, išskyrus valstybės iždą ir savivaldybės iždą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sumos pagal surinktas įmokas užsienio valstybių organizacijoms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pervestinos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686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Grąžintinos finansavimo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Mokėtinos sumos, susijusios su vykdoma veikla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Tiekėjams mokėtinos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Mokėtinos sumos darbuotojams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Mokėtini veiklos mokesčiai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Gauti išankstiniai mokėjimai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695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Kiti trumpalaikiai įsipareigojimai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7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Finansavimo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701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Panaudotų finansavimo sumų nepiniginiam turtui įsigyti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702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Panaudotų finansavimo sumų kitoms išlaidoms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Mokesčių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Apskaičiuotos mokesčių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mokesčių sumos į valstybės biudžetą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mokesčių sumos į savivaldybių biudžetus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mokesčių sumos išteklių fondams, išskyrus valstybės iždą ir savivaldybės iždą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715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Grąžintinos mokesčių sumos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Socialinių įmokų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Apskaičiuotos socialinių įmokų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Pervestinos socialinės įmokos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Turto naudojimo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Apskaičiuotos turto naudojimo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sumos už turto naudojimą į valstybės biudžetą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sumos už turto naudojimą į savivaldybių biudžetus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sumos už turto naudojimą išteklių fondams</w:t>
            </w:r>
            <w:r>
              <w:rPr>
                <w:lang w:eastAsia="lt-LT"/>
              </w:rPr>
              <w:t>, išskyrus valstybės iždą ir savivaldybės iždą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735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Pervestinos sumos už turto naudojimą kitiems viešojo sektoriaus subjektams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Prekių, turto, paslaugų pardavimo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Apskaičiuotos prekių, turto ir paslaugų pardavimo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sumos už parduotas prekes, turtą, paslaugas į valstybės biudžetą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rPr>
                <w:szCs w:val="24"/>
                <w:lang w:eastAsia="lt-LT"/>
              </w:rPr>
              <w:t>Pervestinos sumos už parduotas prekes, turtą, paslaugas į savivaldybių biudžetus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Pervestinos sumos už parduotas prekes, turtą, paslaugas išteklių fondams</w:t>
            </w:r>
            <w:r>
              <w:rPr>
                <w:lang w:eastAsia="lt-LT"/>
              </w:rPr>
              <w:t>, išskyrus valstybės iždą ir savivaldybės iždą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745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Pervestinos sumos už parduotas prekes, turtą, paslaugas kitiems viešojo sektoriaus subjektams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Sumų už konfiskuotą turtą, baudų ir kitų netesybų, susijusių su kita nei finansinė ar investicinė veikla,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Finansinės ir investicinės veiklos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Palūkanų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Baudų ir delspinigių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Pajamos dėl teigiamos valiutos kurso pasikeitimo įtakos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Vertybinių popierių perkainojimo pelnas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Dividendai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Finansinio turto perleidimo pelnas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767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finansinės ir investicinės veiklos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lastRenderedPageBreak/>
              <w:t>771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Rinkliavų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772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Kitos pajamos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8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Mokesčių Europos Sąjungai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Socialinių išmokų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Valstybinio socialinio draudimo išmokų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Socialinių išmokų iš valstybės biudžeto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Socialinių išmokų iš savivaldybės biudžeto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Privalomojo sveikatos draudimo fondo socialinių išmokų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825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Kitų socialinių išmokų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Subsidijų, dotacijų, finansavimo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831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Subsidijų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832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Dotacijų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833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Finansavimo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Pagrindinės veiklos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Darbo užmokesčio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Socialinio draudimo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Ilgalaikio turto nusidėvėjimo ir amortizacijos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Komunalinių paslaugų ir ryšių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Komandiruočių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Transporto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8707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Kvalifikacijos kėlimo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Paprastojo remonto ir eksploatavimo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8709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Nuvertėjimo ir nurašytų sumų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8710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Sunaudotų ir parduotų atsargų savikaina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Nuomos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Kitų paslaugų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8713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Pagrindinės veiklos kitos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88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Kitos veiklos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Finansinės ir investicinės veiklos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Palūkanų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Baudų ir delspinigių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Sąnaudos dėl neigiamos valiutos kurso pasikeitimo įtakos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894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Vertybinių popierių perkainojimo nuostoliai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895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Finansinio turto perleidimo nuostoliai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896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Finansinės ir investicinės veiklos kitos sąnaudos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9 klasė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rPr>
                <w:b/>
                <w:bCs/>
              </w:rPr>
            </w:pPr>
            <w:r>
              <w:rPr>
                <w:b/>
                <w:bCs/>
              </w:rPr>
              <w:t>Specialiosios sąskaitos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Nuosavybės metodo įtaka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911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Kontroliuojamų subjektų rezultatas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912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Asocijuotųjų subjektų rezultatas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Apskaitos politikos keitimo ir esminių klaidų taisymo įtaka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921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Apskaitos politikos keitimo įtaka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922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left="698"/>
            </w:pPr>
            <w:r>
              <w:t>Praėjusių laikotarpių esminių klaidų taisymo įtaka</w:t>
            </w:r>
          </w:p>
        </w:tc>
      </w:tr>
      <w:tr w:rsidR="008E52C9">
        <w:trPr>
          <w:cantSplit/>
          <w:trHeight w:val="2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r>
              <w:t>93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E52C9" w:rsidRDefault="001765F4">
            <w:pPr>
              <w:ind w:firstLine="338"/>
            </w:pPr>
            <w:r>
              <w:t>Pelno mokestis</w:t>
            </w:r>
          </w:p>
        </w:tc>
      </w:tr>
    </w:tbl>
    <w:p w:rsidR="008E52C9" w:rsidRDefault="008E52C9"/>
    <w:p w:rsidR="008E52C9" w:rsidRDefault="001765F4">
      <w:pPr>
        <w:jc w:val="center"/>
      </w:pPr>
      <w:r>
        <w:t>_________________</w:t>
      </w:r>
    </w:p>
    <w:p w:rsidR="008E52C9" w:rsidRDefault="008E52C9"/>
    <w:p w:rsidR="008E52C9" w:rsidRDefault="008E52C9"/>
    <w:p w:rsidR="008E52C9" w:rsidRDefault="008E52C9">
      <w:pPr>
        <w:jc w:val="both"/>
        <w:rPr>
          <w:sz w:val="20"/>
        </w:rPr>
      </w:pPr>
    </w:p>
    <w:p w:rsidR="008E52C9" w:rsidRDefault="008E52C9">
      <w:pPr>
        <w:widowControl w:val="0"/>
        <w:rPr>
          <w:snapToGrid w:val="0"/>
        </w:rPr>
      </w:pPr>
    </w:p>
    <w:sectPr w:rsidR="008E52C9" w:rsidSect="00956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F3" w:rsidRDefault="009F4AF3">
      <w:r>
        <w:separator/>
      </w:r>
    </w:p>
  </w:endnote>
  <w:endnote w:type="continuationSeparator" w:id="1">
    <w:p w:rsidR="009F4AF3" w:rsidRDefault="009F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DC01C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DC01C2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DC01C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F3" w:rsidRDefault="009F4AF3">
      <w:r>
        <w:separator/>
      </w:r>
    </w:p>
  </w:footnote>
  <w:footnote w:type="continuationSeparator" w:id="1">
    <w:p w:rsidR="009F4AF3" w:rsidRDefault="009F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DC01C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666A49">
    <w:pPr>
      <w:pStyle w:val="Antrats"/>
      <w:jc w:val="center"/>
    </w:pPr>
    <w:fldSimple w:instr="PAGE   \* MERGEFORMAT">
      <w:r w:rsidR="00966554">
        <w:rPr>
          <w:noProof/>
        </w:rPr>
        <w:t>6</w:t>
      </w:r>
    </w:fldSimple>
  </w:p>
  <w:p w:rsidR="00DC01C2" w:rsidRDefault="00DC01C2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DC01C2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BAE"/>
    <w:rsid w:val="000406AC"/>
    <w:rsid w:val="001765F4"/>
    <w:rsid w:val="001A2B25"/>
    <w:rsid w:val="00404444"/>
    <w:rsid w:val="00510843"/>
    <w:rsid w:val="00635BE2"/>
    <w:rsid w:val="00666A49"/>
    <w:rsid w:val="00682696"/>
    <w:rsid w:val="006B5814"/>
    <w:rsid w:val="006C76D8"/>
    <w:rsid w:val="0077773D"/>
    <w:rsid w:val="007A0271"/>
    <w:rsid w:val="00853BAE"/>
    <w:rsid w:val="008E52C9"/>
    <w:rsid w:val="0094238D"/>
    <w:rsid w:val="00956DCE"/>
    <w:rsid w:val="00962431"/>
    <w:rsid w:val="00966554"/>
    <w:rsid w:val="00975F01"/>
    <w:rsid w:val="009F4AF3"/>
    <w:rsid w:val="00A605E2"/>
    <w:rsid w:val="00B7039D"/>
    <w:rsid w:val="00BE700A"/>
    <w:rsid w:val="00C3091A"/>
    <w:rsid w:val="00DC01C2"/>
    <w:rsid w:val="00E21383"/>
    <w:rsid w:val="00E75CB3"/>
    <w:rsid w:val="00F0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E52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52C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E52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2C9"/>
  </w:style>
  <w:style w:type="paragraph" w:styleId="Porat">
    <w:name w:val="footer"/>
    <w:basedOn w:val="prastasis"/>
    <w:link w:val="PoratDiagrama"/>
    <w:unhideWhenUsed/>
    <w:rsid w:val="008E52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52C9"/>
  </w:style>
  <w:style w:type="paragraph" w:styleId="Debesliotekstas">
    <w:name w:val="Balloon Text"/>
    <w:basedOn w:val="prastasis"/>
    <w:link w:val="DebesliotekstasDiagrama"/>
    <w:semiHidden/>
    <w:unhideWhenUsed/>
    <w:rsid w:val="009665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66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7691</Words>
  <Characters>4385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FINANSŲ MINISTRO Į S A K Y M A S</vt:lpstr>
    </vt:vector>
  </TitlesOfParts>
  <Company/>
  <LinksUpToDate>false</LinksUpToDate>
  <CharactersWithSpaces>12052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MINISTRO Į S A K Y M A S</dc:title>
  <dc:creator>Rima</dc:creator>
  <cp:lastModifiedBy>Windows User</cp:lastModifiedBy>
  <cp:revision>5</cp:revision>
  <cp:lastPrinted>2022-10-25T05:15:00Z</cp:lastPrinted>
  <dcterms:created xsi:type="dcterms:W3CDTF">2022-10-25T04:57:00Z</dcterms:created>
  <dcterms:modified xsi:type="dcterms:W3CDTF">2022-10-25T05:16:00Z</dcterms:modified>
</cp:coreProperties>
</file>